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4B" w:rsidRDefault="00407D4B">
      <w:pPr>
        <w:pStyle w:val="a3"/>
        <w:rPr>
          <w:sz w:val="12"/>
        </w:rPr>
      </w:pPr>
    </w:p>
    <w:p w:rsidR="00407D4B" w:rsidRDefault="00407D4B">
      <w:pPr>
        <w:pStyle w:val="a3"/>
        <w:spacing w:before="0"/>
        <w:ind w:left="1215"/>
        <w:rPr>
          <w:sz w:val="20"/>
        </w:rPr>
      </w:pPr>
    </w:p>
    <w:p w:rsidR="00FC35CF" w:rsidRDefault="00FC35CF" w:rsidP="00FC35CF">
      <w:pPr>
        <w:jc w:val="center"/>
        <w:rPr>
          <w:b/>
          <w:sz w:val="44"/>
          <w:szCs w:val="44"/>
        </w:rPr>
      </w:pPr>
    </w:p>
    <w:p w:rsidR="00FC35CF" w:rsidRDefault="00FC35CF" w:rsidP="00FC35CF">
      <w:pPr>
        <w:jc w:val="center"/>
        <w:rPr>
          <w:b/>
          <w:sz w:val="44"/>
          <w:szCs w:val="44"/>
        </w:rPr>
      </w:pPr>
    </w:p>
    <w:p w:rsidR="00FC35CF" w:rsidRDefault="00FC35CF" w:rsidP="00FC35CF">
      <w:pPr>
        <w:jc w:val="center"/>
        <w:rPr>
          <w:b/>
          <w:sz w:val="44"/>
          <w:szCs w:val="44"/>
        </w:rPr>
      </w:pPr>
    </w:p>
    <w:p w:rsidR="00FC35CF" w:rsidRDefault="00FC35CF" w:rsidP="00FC35CF">
      <w:pPr>
        <w:jc w:val="center"/>
        <w:rPr>
          <w:b/>
          <w:sz w:val="44"/>
          <w:szCs w:val="44"/>
        </w:rPr>
      </w:pPr>
    </w:p>
    <w:p w:rsidR="00FC35CF" w:rsidRDefault="00FC35CF" w:rsidP="00FC35CF">
      <w:pPr>
        <w:jc w:val="center"/>
        <w:rPr>
          <w:b/>
          <w:sz w:val="44"/>
          <w:szCs w:val="44"/>
        </w:rPr>
      </w:pPr>
    </w:p>
    <w:p w:rsidR="00FC35CF" w:rsidRDefault="00FC35CF" w:rsidP="00FC35CF">
      <w:pPr>
        <w:jc w:val="center"/>
        <w:rPr>
          <w:b/>
          <w:sz w:val="44"/>
          <w:szCs w:val="44"/>
        </w:rPr>
      </w:pPr>
      <w:r w:rsidRPr="000213FF">
        <w:rPr>
          <w:b/>
          <w:sz w:val="44"/>
          <w:szCs w:val="44"/>
        </w:rPr>
        <w:t>ПРИМЕРНОЕ ДЕСЯТИДНЕВНОЕ МЕНЮ</w:t>
      </w:r>
    </w:p>
    <w:p w:rsidR="00FC35CF" w:rsidRPr="000213FF" w:rsidRDefault="00FC35CF" w:rsidP="00FC35CF">
      <w:pPr>
        <w:jc w:val="center"/>
        <w:rPr>
          <w:b/>
          <w:sz w:val="44"/>
          <w:szCs w:val="44"/>
        </w:rPr>
      </w:pPr>
    </w:p>
    <w:p w:rsidR="00FC35CF" w:rsidRDefault="00FC35CF" w:rsidP="00FC35C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СЕЛА СОСНОВКА</w:t>
      </w:r>
    </w:p>
    <w:p w:rsidR="00FC35CF" w:rsidRDefault="00FC35CF" w:rsidP="00FC35CF">
      <w:pPr>
        <w:pStyle w:val="1"/>
        <w:jc w:val="center"/>
        <w:rPr>
          <w:rFonts w:ascii="Times New Roman" w:hAnsi="Times New Roman" w:cs="Times New Roman"/>
          <w:b/>
          <w:spacing w:val="24"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FC35CF" w:rsidRDefault="00FC35CF" w:rsidP="00FC35CF">
      <w:pPr>
        <w:pStyle w:val="1"/>
        <w:rPr>
          <w:rFonts w:ascii="Times New Roman" w:hAnsi="Times New Roman" w:cs="Times New Roman"/>
          <w:b/>
          <w:spacing w:val="24"/>
          <w:sz w:val="10"/>
          <w:szCs w:val="10"/>
        </w:rPr>
      </w:pPr>
    </w:p>
    <w:p w:rsidR="00FC35CF" w:rsidRDefault="00FC35CF" w:rsidP="00FC35CF">
      <w:pPr>
        <w:jc w:val="center"/>
      </w:pPr>
    </w:p>
    <w:p w:rsidR="00407D4B" w:rsidRDefault="00407D4B">
      <w:pPr>
        <w:rPr>
          <w:sz w:val="20"/>
        </w:rPr>
        <w:sectPr w:rsidR="00407D4B">
          <w:type w:val="continuous"/>
          <w:pgSz w:w="16840" w:h="11910" w:orient="landscape"/>
          <w:pgMar w:top="1100" w:right="440" w:bottom="280" w:left="320" w:header="720" w:footer="72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35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 «Дружба»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28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126,8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22" w:right="22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Кофейн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56CD5">
        <w:trPr>
          <w:trHeight w:val="230"/>
        </w:trPr>
        <w:tc>
          <w:tcPr>
            <w:tcW w:w="1985" w:type="dxa"/>
          </w:tcPr>
          <w:p w:rsidR="00356CD5" w:rsidRDefault="00356CD5" w:rsidP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356CD5" w:rsidRDefault="00356CD5" w:rsidP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356CD5" w:rsidRDefault="00356CD5" w:rsidP="00356CD5">
            <w:pPr>
              <w:pStyle w:val="TableParagraph"/>
              <w:spacing w:line="20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spacing w:line="20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356CD5" w:rsidRDefault="00356CD5" w:rsidP="00356CD5">
            <w:pPr>
              <w:pStyle w:val="TableParagraph"/>
              <w:spacing w:line="208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356CD5" w:rsidRDefault="00356CD5" w:rsidP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56CD5" w:rsidRDefault="00356CD5" w:rsidP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356CD5" w:rsidRDefault="00356CD5" w:rsidP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356CD5" w:rsidRDefault="00356CD5" w:rsidP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356CD5" w:rsidRDefault="00356CD5" w:rsidP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spacing w:line="208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356CD5" w:rsidRDefault="00356CD5" w:rsidP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356CD5" w:rsidRDefault="00356CD5" w:rsidP="00356CD5">
            <w:pPr>
              <w:pStyle w:val="TableParagraph"/>
              <w:spacing w:line="208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 смет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5,66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10,12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110,36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гречневая рассыпчатая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4,04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Бефстроганов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85,6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120,3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136,5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57,25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56,83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58,55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217,06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1628,56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1,33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1,11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949,48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53,32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1328,7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2328,2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823,7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346,7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1026,8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31,82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28,23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272,9</w:t>
            </w:r>
          </w:p>
        </w:tc>
      </w:tr>
    </w:tbl>
    <w:p w:rsidR="00407D4B" w:rsidRDefault="00407D4B">
      <w:pPr>
        <w:spacing w:line="177" w:lineRule="exact"/>
        <w:rPr>
          <w:sz w:val="16"/>
        </w:rPr>
        <w:sectPr w:rsidR="00407D4B">
          <w:headerReference w:type="default" r:id="rId6"/>
          <w:pgSz w:w="16840" w:h="11910" w:orient="landscape"/>
          <w:pgMar w:top="1380" w:right="440" w:bottom="280" w:left="320" w:header="1136" w:footer="0" w:gutter="0"/>
          <w:pgNumType w:start="1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89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язкая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202,7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24,8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56CD5">
        <w:trPr>
          <w:trHeight w:val="306"/>
        </w:trPr>
        <w:tc>
          <w:tcPr>
            <w:tcW w:w="1985" w:type="dxa"/>
          </w:tcPr>
          <w:p w:rsidR="00356CD5" w:rsidRDefault="00356CD5" w:rsidP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356CD5" w:rsidRDefault="00356CD5" w:rsidP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356CD5" w:rsidRDefault="00356CD5" w:rsidP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356CD5" w:rsidRDefault="00356CD5" w:rsidP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356CD5" w:rsidRDefault="00356CD5" w:rsidP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356CD5" w:rsidRDefault="00356CD5" w:rsidP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356CD5" w:rsidRDefault="00356CD5" w:rsidP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356CD5" w:rsidRDefault="00356CD5" w:rsidP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356CD5" w:rsidRDefault="00356CD5" w:rsidP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5,44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252,8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фасол</w:t>
            </w:r>
            <w:proofErr w:type="spellEnd"/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м/б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6,78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4,58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125,9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6,37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Жаркое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домашн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238,4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7,15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2,59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орк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творог.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288,7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211,6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29,9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285,4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ладк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6,95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34,8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110,4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11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11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11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11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line="211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line="211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78,65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56,79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220,59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1746,1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1,58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1,42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878,8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0,42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68,25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1338,5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2796,8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998,43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286,6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1349,1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17,36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214,8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83,71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305,3</w:t>
            </w:r>
          </w:p>
        </w:tc>
      </w:tr>
    </w:tbl>
    <w:p w:rsidR="00407D4B" w:rsidRDefault="00407D4B">
      <w:pPr>
        <w:spacing w:line="177" w:lineRule="exac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 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35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ак.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4,54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17,86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134,2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3,64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45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356CD5">
        <w:trPr>
          <w:trHeight w:val="306"/>
        </w:trPr>
        <w:tc>
          <w:tcPr>
            <w:tcW w:w="1985" w:type="dxa"/>
          </w:tcPr>
          <w:p w:rsidR="00356CD5" w:rsidRDefault="00356CD5" w:rsidP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356CD5" w:rsidRDefault="00356CD5" w:rsidP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356CD5" w:rsidRDefault="00356CD5" w:rsidP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356CD5" w:rsidRDefault="00356CD5" w:rsidP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356CD5" w:rsidRDefault="00356CD5" w:rsidP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356CD5" w:rsidRDefault="00356CD5" w:rsidP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356CD5" w:rsidRDefault="00356CD5" w:rsidP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356CD5" w:rsidRDefault="00356CD5" w:rsidP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356CD5" w:rsidRDefault="00356CD5" w:rsidP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кур/б (перловка)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4,94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5,78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11,26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116,88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2,48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163,9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44,9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71,2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Гуляш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мяса кур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14,25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93,27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85,7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орк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картофельн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139,4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23,8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рыбные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138,9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9,85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11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11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11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11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11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57,25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line="211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line="211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left="11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62,24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47,16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262,08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1738,25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1,61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1,74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909,52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0,54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87,9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1951,1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3251,9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1478,1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354,1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1525,8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27,14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389,8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39,09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465,1</w:t>
            </w:r>
          </w:p>
        </w:tc>
      </w:tr>
    </w:tbl>
    <w:p w:rsidR="00407D4B" w:rsidRDefault="00407D4B">
      <w:pPr>
        <w:spacing w:line="177" w:lineRule="exac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208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89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35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6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овсяная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3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204,6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30,2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0F4FA8">
        <w:trPr>
          <w:trHeight w:val="306"/>
        </w:trPr>
        <w:tc>
          <w:tcPr>
            <w:tcW w:w="1985" w:type="dxa"/>
          </w:tcPr>
          <w:p w:rsidR="000F4FA8" w:rsidRDefault="000F4FA8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0F4FA8" w:rsidRDefault="000F4FA8" w:rsidP="000F4FA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0F4FA8" w:rsidRDefault="000F4FA8" w:rsidP="000F4FA8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0F4FA8" w:rsidRDefault="000F4FA8" w:rsidP="000F4FA8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0F4FA8" w:rsidRDefault="000F4FA8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0F4FA8" w:rsidRDefault="000F4FA8" w:rsidP="000F4FA8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0F4FA8" w:rsidRDefault="000F4FA8" w:rsidP="000F4FA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0F4FA8" w:rsidRDefault="000F4FA8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0F4FA8" w:rsidRDefault="000F4FA8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0F4FA8" w:rsidRDefault="000F4FA8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0F4FA8" w:rsidRDefault="000F4FA8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0F4FA8" w:rsidRDefault="000F4FA8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0F4FA8" w:rsidRDefault="000F4FA8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0F4FA8" w:rsidRDefault="000F4FA8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0F4FA8" w:rsidRDefault="000F4FA8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0F4FA8" w:rsidRDefault="000F4FA8" w:rsidP="000F4FA8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0F4FA8" w:rsidRDefault="000F4FA8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0F4FA8" w:rsidRDefault="000F4FA8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0F4FA8" w:rsidRDefault="000F4FA8" w:rsidP="000F4FA8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0F4FA8" w:rsidRDefault="000F4FA8" w:rsidP="000F4FA8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0F4FA8" w:rsidRDefault="000F4FA8" w:rsidP="000F4FA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9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Кисломол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23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23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47" w:lineRule="exact"/>
              <w:ind w:left="218"/>
            </w:pPr>
            <w: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7" w:lineRule="exact"/>
              <w:ind w:left="92" w:right="81"/>
              <w:jc w:val="center"/>
            </w:pPr>
            <w:r>
              <w:t>6,4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47" w:lineRule="exact"/>
              <w:ind w:right="348"/>
              <w:jc w:val="right"/>
            </w:pPr>
            <w:r>
              <w:t>8,2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47" w:lineRule="exact"/>
              <w:ind w:left="141" w:right="126"/>
              <w:jc w:val="center"/>
            </w:pPr>
            <w:r>
              <w:t>87,2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23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23" w:lineRule="exact"/>
              <w:ind w:left="18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орох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6,68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16,28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133,14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62,8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35,8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174,1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2,72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34,8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5"/>
                <w:sz w:val="20"/>
              </w:rPr>
              <w:t xml:space="preserve"> московская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2" w:right="22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7" w:line="172" w:lineRule="exact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58,5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7" w:line="172" w:lineRule="exact"/>
              <w:ind w:left="92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56,95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7" w:line="172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212,58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7" w:line="172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1593,69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1,45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1,25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663,7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0,44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52,28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1409,8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3018,7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1008,9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302,4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1072,1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28,6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26,84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318,7</w:t>
            </w:r>
          </w:p>
        </w:tc>
      </w:tr>
    </w:tbl>
    <w:p w:rsidR="00407D4B" w:rsidRDefault="00407D4B">
      <w:pPr>
        <w:spacing w:line="177" w:lineRule="exact"/>
        <w:jc w:val="righ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язкая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28,2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206,2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356CD5">
        <w:trPr>
          <w:trHeight w:val="306"/>
        </w:trPr>
        <w:tc>
          <w:tcPr>
            <w:tcW w:w="1985" w:type="dxa"/>
          </w:tcPr>
          <w:p w:rsidR="00356CD5" w:rsidRDefault="00356CD5" w:rsidP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356CD5" w:rsidRDefault="00356CD5" w:rsidP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356CD5" w:rsidRDefault="00356CD5" w:rsidP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356CD5" w:rsidRDefault="00356CD5" w:rsidP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356CD5" w:rsidRDefault="00356CD5" w:rsidP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356CD5" w:rsidRDefault="00356CD5" w:rsidP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56CD5" w:rsidRDefault="00356CD5" w:rsidP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356CD5" w:rsidRDefault="00356CD5" w:rsidP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356CD5" w:rsidRDefault="00356CD5" w:rsidP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356CD5" w:rsidRDefault="00356CD5" w:rsidP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356CD5" w:rsidRDefault="00356CD5" w:rsidP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356CD5" w:rsidRDefault="00356CD5" w:rsidP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356CD5" w:rsidRDefault="00356CD5" w:rsidP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Кофейн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ур/б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5,38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11,66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69,8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курицей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231,5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170,1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1,37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20,6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Овощное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рагу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23,12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175,9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20,6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75,5</w:t>
            </w:r>
          </w:p>
        </w:tc>
      </w:tr>
      <w:tr w:rsidR="00311044">
        <w:trPr>
          <w:trHeight w:val="230"/>
        </w:trPr>
        <w:tc>
          <w:tcPr>
            <w:tcW w:w="1985" w:type="dxa"/>
          </w:tcPr>
          <w:p w:rsidR="00311044" w:rsidRDefault="00311044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311044" w:rsidRDefault="00311044" w:rsidP="000F4FA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311044" w:rsidRDefault="00311044" w:rsidP="000F4FA8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311044" w:rsidRDefault="00311044" w:rsidP="000F4FA8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708" w:type="dxa"/>
          </w:tcPr>
          <w:p w:rsidR="00311044" w:rsidRDefault="00311044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4" w:type="dxa"/>
          </w:tcPr>
          <w:p w:rsidR="00311044" w:rsidRDefault="00311044" w:rsidP="000F4FA8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73" w:type="dxa"/>
          </w:tcPr>
          <w:p w:rsidR="00311044" w:rsidRDefault="00311044" w:rsidP="000F4FA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57,25</w:t>
            </w:r>
          </w:p>
        </w:tc>
        <w:tc>
          <w:tcPr>
            <w:tcW w:w="662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311044" w:rsidRDefault="00311044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11044" w:rsidRDefault="00311044" w:rsidP="000F4FA8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311044" w:rsidRDefault="00311044" w:rsidP="000F4FA8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311044" w:rsidRDefault="00311044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668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6" w:type="dxa"/>
          </w:tcPr>
          <w:p w:rsidR="00311044" w:rsidRDefault="00311044" w:rsidP="000F4FA8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311044" w:rsidRDefault="00311044" w:rsidP="000F4FA8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311044" w:rsidRDefault="00311044" w:rsidP="000F4FA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11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11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11" w:lineRule="exact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line="211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left="11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69,31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66,35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left="143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249,58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1638,7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1,58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1330,8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0,12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109,1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1396,1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3537,2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1198,1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376,2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1084,4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17,63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229,3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30,5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420,5</w:t>
            </w:r>
          </w:p>
        </w:tc>
      </w:tr>
    </w:tbl>
    <w:p w:rsidR="00407D4B" w:rsidRDefault="00407D4B">
      <w:pPr>
        <w:spacing w:line="177" w:lineRule="exac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35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 «Дружба»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28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126,8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22" w:right="22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311044">
        <w:trPr>
          <w:trHeight w:val="253"/>
        </w:trPr>
        <w:tc>
          <w:tcPr>
            <w:tcW w:w="1985" w:type="dxa"/>
          </w:tcPr>
          <w:p w:rsidR="00311044" w:rsidRDefault="00311044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311044" w:rsidRDefault="00311044" w:rsidP="000F4FA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311044" w:rsidRDefault="00311044" w:rsidP="000F4FA8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311044" w:rsidRDefault="00311044" w:rsidP="000F4FA8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311044" w:rsidRDefault="00311044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311044" w:rsidRDefault="00311044" w:rsidP="000F4FA8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311044" w:rsidRDefault="00311044" w:rsidP="000F4FA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311044" w:rsidRDefault="00311044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11044" w:rsidRDefault="00311044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311044" w:rsidRDefault="00311044" w:rsidP="000F4FA8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311044" w:rsidRDefault="00311044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311044" w:rsidRDefault="00311044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311044" w:rsidRDefault="00311044" w:rsidP="000F4FA8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311044" w:rsidRDefault="00311044" w:rsidP="000F4FA8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311044" w:rsidRDefault="00311044" w:rsidP="000F4FA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м/б</w:t>
            </w:r>
            <w:proofErr w:type="gramEnd"/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5,16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119,6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4,36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6,01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Горох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мяс</w:t>
            </w:r>
            <w:proofErr w:type="spellEnd"/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18,35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33,85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396,05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35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8,65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136,5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57,25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110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плюшка</w:t>
            </w:r>
            <w:r w:rsidR="00356CD5">
              <w:rPr>
                <w:sz w:val="20"/>
              </w:rPr>
              <w:t xml:space="preserve"> московская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129,9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left="11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68,46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56,56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219,85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1637,45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1,43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710,58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2,01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42,33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1273,8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3261,7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811,6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297,7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1078,5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30,58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202,6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39,62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</w:t>
            </w:r>
          </w:p>
        </w:tc>
      </w:tr>
    </w:tbl>
    <w:p w:rsidR="00407D4B" w:rsidRDefault="00407D4B">
      <w:pPr>
        <w:spacing w:line="177" w:lineRule="exact"/>
        <w:jc w:val="righ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 w:rsidR="00146692">
              <w:rPr>
                <w:sz w:val="20"/>
              </w:rPr>
              <w:t>пшеничная молочная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7.96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32,45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239,12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24,8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7438E">
        <w:trPr>
          <w:trHeight w:val="253"/>
        </w:trPr>
        <w:tc>
          <w:tcPr>
            <w:tcW w:w="1985" w:type="dxa"/>
          </w:tcPr>
          <w:p w:rsidR="0097438E" w:rsidRDefault="0097438E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97438E" w:rsidRDefault="0097438E" w:rsidP="000F4FA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97438E" w:rsidRDefault="0097438E" w:rsidP="000F4FA8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97438E" w:rsidRDefault="0097438E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97438E" w:rsidRDefault="0097438E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97438E" w:rsidRDefault="0097438E" w:rsidP="000F4FA8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97438E" w:rsidRDefault="0097438E" w:rsidP="000F4FA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97438E" w:rsidRDefault="0097438E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97438E" w:rsidRDefault="0097438E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97438E" w:rsidRDefault="0097438E" w:rsidP="000F4FA8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97438E" w:rsidRDefault="0097438E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97438E" w:rsidRDefault="0097438E" w:rsidP="000F4FA8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97438E" w:rsidRDefault="0097438E" w:rsidP="000F4FA8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97438E" w:rsidRDefault="0097438E" w:rsidP="000F4FA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5,44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252,8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ленингр</w:t>
            </w:r>
            <w:proofErr w:type="spellEnd"/>
            <w:proofErr w:type="gramEnd"/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4,74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13,62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125,52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3,77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4,04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Гуляш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185,6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творог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7438E">
              <w:rPr>
                <w:sz w:val="20"/>
              </w:rPr>
              <w:t xml:space="preserve"> </w:t>
            </w:r>
            <w:proofErr w:type="gramStart"/>
            <w:r w:rsidR="0097438E">
              <w:rPr>
                <w:sz w:val="20"/>
              </w:rPr>
              <w:t>с</w:t>
            </w:r>
            <w:proofErr w:type="gramEnd"/>
            <w:r w:rsidR="0097438E">
              <w:rPr>
                <w:sz w:val="20"/>
              </w:rPr>
              <w:t>о сгущенкой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288,7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211,6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29,9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285,4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97438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Плюшка московская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ind w:left="115" w:right="10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ind w:right="166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right="166"/>
              <w:jc w:val="right"/>
              <w:rPr>
                <w:sz w:val="20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ind w:right="257"/>
              <w:jc w:val="right"/>
              <w:rPr>
                <w:sz w:val="20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ind w:left="141" w:right="129"/>
              <w:jc w:val="center"/>
              <w:rPr>
                <w:sz w:val="20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ind w:right="20"/>
              <w:jc w:val="center"/>
              <w:rPr>
                <w:sz w:val="20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ind w:right="64"/>
              <w:jc w:val="center"/>
              <w:rPr>
                <w:sz w:val="20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84,17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58,91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243,86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1881,54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1,53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1,47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691,9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48,79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1783,5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2503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931,53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347,6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1247,1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17,61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72,59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295</w:t>
            </w:r>
          </w:p>
        </w:tc>
      </w:tr>
    </w:tbl>
    <w:p w:rsidR="00407D4B" w:rsidRDefault="00407D4B">
      <w:pPr>
        <w:spacing w:line="177" w:lineRule="exact"/>
        <w:jc w:val="righ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35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7.15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28,25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217,52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24,8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7438E">
        <w:trPr>
          <w:trHeight w:val="306"/>
        </w:trPr>
        <w:tc>
          <w:tcPr>
            <w:tcW w:w="1985" w:type="dxa"/>
          </w:tcPr>
          <w:p w:rsidR="0097438E" w:rsidRDefault="0097438E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97438E" w:rsidRDefault="0097438E" w:rsidP="000F4FA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97438E" w:rsidRDefault="0097438E" w:rsidP="000F4FA8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97438E" w:rsidRDefault="0097438E" w:rsidP="000F4FA8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97438E" w:rsidRDefault="0097438E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97438E" w:rsidRDefault="0097438E" w:rsidP="000F4FA8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97438E" w:rsidRDefault="0097438E" w:rsidP="000F4FA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97438E" w:rsidRDefault="0097438E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97438E" w:rsidRDefault="0097438E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97438E" w:rsidRDefault="0097438E" w:rsidP="000F4FA8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97438E" w:rsidRDefault="0097438E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97438E" w:rsidRDefault="0097438E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97438E" w:rsidRDefault="0097438E" w:rsidP="000F4FA8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97438E" w:rsidRDefault="0097438E" w:rsidP="000F4FA8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97438E" w:rsidRDefault="0097438E" w:rsidP="000F4FA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Кофейн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орк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 смет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5,38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11,66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69,8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Мясо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отв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15,59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14,11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13,46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244,5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36,1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BC01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Рыба под омлетом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186,2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44,7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27,4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57,25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BC01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Плюшка московская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11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11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11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11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11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line="211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line="211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left="11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66,87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59,96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219,11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1705,72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1,46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1,31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962,02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1,82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118,73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1394,1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3171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877,18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294,9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1141,6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29,14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325,3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56,65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801,5</w:t>
            </w:r>
          </w:p>
        </w:tc>
      </w:tr>
    </w:tbl>
    <w:p w:rsidR="00407D4B" w:rsidRDefault="00407D4B">
      <w:pPr>
        <w:spacing w:line="177" w:lineRule="exac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35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жидк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138,4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4,66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407D4B">
        <w:trPr>
          <w:trHeight w:val="306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23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23" w:lineRule="exact"/>
              <w:ind w:left="115" w:right="10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7" w:lineRule="exact"/>
              <w:ind w:right="203"/>
              <w:jc w:val="right"/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7" w:lineRule="exact"/>
              <w:ind w:left="216"/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7" w:lineRule="exact"/>
              <w:ind w:right="289"/>
              <w:jc w:val="right"/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23" w:lineRule="exact"/>
              <w:ind w:right="141"/>
              <w:jc w:val="right"/>
              <w:rPr>
                <w:sz w:val="20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23" w:lineRule="exact"/>
              <w:ind w:left="157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23" w:lineRule="exact"/>
              <w:ind w:right="271"/>
              <w:jc w:val="right"/>
              <w:rPr>
                <w:sz w:val="20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23" w:lineRule="exact"/>
              <w:ind w:left="158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9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Кисломол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23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23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47" w:lineRule="exact"/>
              <w:ind w:right="203"/>
              <w:jc w:val="right"/>
            </w:pPr>
            <w: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7" w:lineRule="exact"/>
              <w:ind w:left="216"/>
            </w:pPr>
            <w:r>
              <w:t>6,4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47" w:lineRule="exact"/>
              <w:ind w:right="348"/>
              <w:jc w:val="right"/>
            </w:pPr>
            <w:r>
              <w:t>8,2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47" w:lineRule="exact"/>
              <w:ind w:left="141" w:right="126"/>
              <w:jc w:val="center"/>
            </w:pPr>
            <w:r>
              <w:t>87,2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23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23" w:lineRule="exact"/>
              <w:ind w:left="18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Свек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5,23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4,97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12,75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116,53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9,22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говяд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266,1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36,2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150,9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5,58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картофельн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139,4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23,8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курицы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137,3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121,6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83,1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57,25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BC01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Плюшка московская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2" w:right="22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11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11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1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11" w:lineRule="exact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1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1"/>
              <w:ind w:left="2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1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7" w:line="172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64,43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7" w:line="172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51,7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7" w:line="172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233,15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7" w:line="172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1654,93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1,31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1,41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611,5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48,59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2630,8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3913,7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1128,8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386,5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1343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30,51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386,3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51,46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425,1</w:t>
            </w:r>
          </w:p>
        </w:tc>
      </w:tr>
    </w:tbl>
    <w:p w:rsidR="00407D4B" w:rsidRDefault="00407D4B">
      <w:pPr>
        <w:spacing w:line="177" w:lineRule="exact"/>
        <w:rPr>
          <w:sz w:val="16"/>
        </w:rPr>
        <w:sectPr w:rsidR="00407D4B">
          <w:pgSz w:w="16840" w:h="11910" w:orient="landscape"/>
          <w:pgMar w:top="1380" w:right="440" w:bottom="280" w:left="320" w:header="1136" w:footer="0" w:gutter="0"/>
          <w:cols w:space="720"/>
        </w:sectPr>
      </w:pPr>
    </w:p>
    <w:p w:rsidR="00407D4B" w:rsidRDefault="00407D4B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66"/>
        <w:gridCol w:w="710"/>
        <w:gridCol w:w="708"/>
        <w:gridCol w:w="994"/>
        <w:gridCol w:w="873"/>
        <w:gridCol w:w="662"/>
        <w:gridCol w:w="662"/>
        <w:gridCol w:w="665"/>
        <w:gridCol w:w="665"/>
        <w:gridCol w:w="663"/>
        <w:gridCol w:w="665"/>
        <w:gridCol w:w="665"/>
        <w:gridCol w:w="666"/>
        <w:gridCol w:w="620"/>
        <w:gridCol w:w="709"/>
        <w:gridCol w:w="668"/>
        <w:gridCol w:w="666"/>
        <w:gridCol w:w="664"/>
        <w:gridCol w:w="667"/>
      </w:tblGrid>
      <w:tr w:rsidR="00407D4B">
        <w:trPr>
          <w:trHeight w:val="921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Режимный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40" w:lineRule="auto"/>
              <w:ind w:left="136" w:right="113" w:firstLine="1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407D4B" w:rsidRDefault="00356CD5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40" w:lineRule="auto"/>
              <w:ind w:left="134" w:right="119" w:firstLine="16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</w:p>
        </w:tc>
        <w:tc>
          <w:tcPr>
            <w:tcW w:w="3285" w:type="dxa"/>
            <w:gridSpan w:val="4"/>
          </w:tcPr>
          <w:p w:rsidR="00407D4B" w:rsidRDefault="00356CD5">
            <w:pPr>
              <w:pStyle w:val="TableParagraph"/>
              <w:spacing w:line="223" w:lineRule="exact"/>
              <w:ind w:left="82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317" w:type="dxa"/>
            <w:gridSpan w:val="5"/>
          </w:tcPr>
          <w:p w:rsidR="00407D4B" w:rsidRDefault="00356CD5">
            <w:pPr>
              <w:pStyle w:val="TableParagraph"/>
              <w:spacing w:line="240" w:lineRule="auto"/>
              <w:ind w:left="606" w:right="484" w:hanging="87"/>
              <w:rPr>
                <w:sz w:val="20"/>
              </w:rPr>
            </w:pPr>
            <w:r>
              <w:rPr>
                <w:sz w:val="20"/>
              </w:rPr>
              <w:t>Витамины (В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,В2,C - в мг;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экв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5990" w:type="dxa"/>
            <w:gridSpan w:val="9"/>
          </w:tcPr>
          <w:p w:rsidR="00407D4B" w:rsidRDefault="00356CD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proofErr w:type="gramStart"/>
            <w:r>
              <w:rPr>
                <w:sz w:val="20"/>
              </w:rPr>
              <w:t>Минеральные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вещества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  <w:proofErr w:type="gramEnd"/>
          </w:p>
        </w:tc>
      </w:tr>
      <w:tr w:rsidR="00407D4B">
        <w:trPr>
          <w:trHeight w:val="457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23" w:lineRule="exact"/>
              <w:ind w:left="110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белк</w:t>
            </w:r>
            <w:proofErr w:type="spellEnd"/>
          </w:p>
          <w:p w:rsidR="00407D4B" w:rsidRDefault="00356CD5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23" w:lineRule="exact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углевод</w:t>
            </w:r>
          </w:p>
          <w:p w:rsidR="00407D4B" w:rsidRDefault="00356CD5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ы</w:t>
            </w:r>
            <w:proofErr w:type="spellEnd"/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407D4B" w:rsidRDefault="00356CD5"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ценн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B1</w:t>
            </w: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B2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А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7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</w:t>
            </w:r>
            <w:proofErr w:type="spellEnd"/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3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K</w:t>
            </w: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</w:t>
            </w:r>
            <w:proofErr w:type="spellEnd"/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P</w:t>
            </w: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3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5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left="2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</w:t>
            </w:r>
            <w:proofErr w:type="spellEnd"/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407D4B" w:rsidRDefault="00356CD5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</w:tr>
      <w:tr w:rsidR="00407D4B">
        <w:trPr>
          <w:trHeight w:val="227"/>
        </w:trPr>
        <w:tc>
          <w:tcPr>
            <w:tcW w:w="1985" w:type="dxa"/>
            <w:tcBorders>
              <w:bottom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27"/>
        </w:trPr>
        <w:tc>
          <w:tcPr>
            <w:tcW w:w="198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Каша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407D4B">
            <w:pPr>
              <w:pStyle w:val="TableParagraph"/>
              <w:spacing w:line="208" w:lineRule="exact"/>
              <w:ind w:left="25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228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140,6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2,73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407D4B" w:rsidRDefault="00356CD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BC0183">
        <w:trPr>
          <w:trHeight w:val="306"/>
        </w:trPr>
        <w:tc>
          <w:tcPr>
            <w:tcW w:w="1985" w:type="dxa"/>
          </w:tcPr>
          <w:p w:rsidR="00BC0183" w:rsidRDefault="00BC0183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BC0183" w:rsidRDefault="00BC0183" w:rsidP="000F4FA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BC0183" w:rsidRDefault="00BC0183" w:rsidP="000F4FA8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BC0183" w:rsidRDefault="00BC0183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BC0183" w:rsidRDefault="00BC0183" w:rsidP="000F4F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BC0183" w:rsidRDefault="00BC0183" w:rsidP="000F4FA8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BC0183" w:rsidRDefault="00BC0183" w:rsidP="000F4FA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BC0183" w:rsidRDefault="00BC0183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BC0183" w:rsidRDefault="00BC0183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BC0183" w:rsidRDefault="00BC0183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BC0183" w:rsidRDefault="00BC0183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BC0183" w:rsidRDefault="00BC0183" w:rsidP="000F4F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BC0183" w:rsidRDefault="00BC0183" w:rsidP="000F4FA8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BC0183" w:rsidRDefault="00BC0183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BC0183" w:rsidRDefault="00BC0183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BC0183" w:rsidRDefault="00BC0183" w:rsidP="000F4FA8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BC0183" w:rsidRDefault="00BC0183" w:rsidP="000F4FA8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BC0183" w:rsidRDefault="00BC0183" w:rsidP="000F4F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BC0183" w:rsidRDefault="00BC0183" w:rsidP="000F4FA8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BC0183" w:rsidRDefault="00BC0183" w:rsidP="000F4FA8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BC0183" w:rsidRDefault="00BC0183" w:rsidP="000F4FA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Кофейн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 изд.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5,16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119,6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Голубцы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ленивые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156,5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129,8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242,11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69,43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169,7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3,84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89,4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171,75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с/фр.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олдник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Суфле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курицы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24,19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10,39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209,47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63,3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232,7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2,31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52,1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57,25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ind w:left="254"/>
              <w:rPr>
                <w:sz w:val="20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356CD5">
            <w:pPr>
              <w:pStyle w:val="TableParagraph"/>
              <w:spacing w:line="211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line="211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line="211" w:lineRule="exact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line="211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line="211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2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3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5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0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4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67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07D4B">
        <w:trPr>
          <w:trHeight w:val="230"/>
        </w:trPr>
        <w:tc>
          <w:tcPr>
            <w:tcW w:w="1985" w:type="dxa"/>
          </w:tcPr>
          <w:p w:rsidR="00407D4B" w:rsidRDefault="00356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6" w:type="dxa"/>
          </w:tcPr>
          <w:p w:rsidR="00407D4B" w:rsidRDefault="00407D4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0" w:type="dxa"/>
          </w:tcPr>
          <w:p w:rsidR="00407D4B" w:rsidRDefault="00356CD5">
            <w:pPr>
              <w:pStyle w:val="TableParagraph"/>
              <w:spacing w:before="35" w:line="175" w:lineRule="exact"/>
              <w:ind w:left="110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219,18</w:t>
            </w:r>
          </w:p>
        </w:tc>
        <w:tc>
          <w:tcPr>
            <w:tcW w:w="708" w:type="dxa"/>
          </w:tcPr>
          <w:p w:rsidR="00407D4B" w:rsidRDefault="00356CD5">
            <w:pPr>
              <w:pStyle w:val="TableParagraph"/>
              <w:spacing w:before="35" w:line="175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179,56</w:t>
            </w:r>
          </w:p>
        </w:tc>
        <w:tc>
          <w:tcPr>
            <w:tcW w:w="994" w:type="dxa"/>
          </w:tcPr>
          <w:p w:rsidR="00407D4B" w:rsidRDefault="00356CD5">
            <w:pPr>
              <w:pStyle w:val="TableParagraph"/>
              <w:spacing w:before="35" w:line="175" w:lineRule="exact"/>
              <w:ind w:left="143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212,49</w:t>
            </w:r>
          </w:p>
        </w:tc>
        <w:tc>
          <w:tcPr>
            <w:tcW w:w="873" w:type="dxa"/>
          </w:tcPr>
          <w:p w:rsidR="00407D4B" w:rsidRDefault="00356CD5">
            <w:pPr>
              <w:pStyle w:val="TableParagraph"/>
              <w:spacing w:before="35" w:line="175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1543,08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1,58</w:t>
            </w:r>
          </w:p>
        </w:tc>
        <w:tc>
          <w:tcPr>
            <w:tcW w:w="662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1,16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815,5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1,65</w:t>
            </w:r>
          </w:p>
        </w:tc>
        <w:tc>
          <w:tcPr>
            <w:tcW w:w="663" w:type="dxa"/>
          </w:tcPr>
          <w:p w:rsidR="00407D4B" w:rsidRDefault="00356CD5">
            <w:pPr>
              <w:pStyle w:val="TableParagraph"/>
              <w:spacing w:before="33"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73,5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1750,8</w:t>
            </w:r>
          </w:p>
        </w:tc>
        <w:tc>
          <w:tcPr>
            <w:tcW w:w="665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3233,2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930,63</w:t>
            </w:r>
          </w:p>
        </w:tc>
        <w:tc>
          <w:tcPr>
            <w:tcW w:w="620" w:type="dxa"/>
          </w:tcPr>
          <w:p w:rsidR="00407D4B" w:rsidRDefault="00356CD5">
            <w:pPr>
              <w:pStyle w:val="TableParagraph"/>
              <w:spacing w:before="33"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340,1</w:t>
            </w:r>
          </w:p>
        </w:tc>
        <w:tc>
          <w:tcPr>
            <w:tcW w:w="709" w:type="dxa"/>
          </w:tcPr>
          <w:p w:rsidR="00407D4B" w:rsidRDefault="00356CD5">
            <w:pPr>
              <w:pStyle w:val="TableParagraph"/>
              <w:spacing w:before="33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1069,9</w:t>
            </w:r>
          </w:p>
        </w:tc>
        <w:tc>
          <w:tcPr>
            <w:tcW w:w="668" w:type="dxa"/>
          </w:tcPr>
          <w:p w:rsidR="00407D4B" w:rsidRDefault="00356CD5">
            <w:pPr>
              <w:pStyle w:val="TableParagraph"/>
              <w:spacing w:before="33"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21,84</w:t>
            </w:r>
          </w:p>
        </w:tc>
        <w:tc>
          <w:tcPr>
            <w:tcW w:w="666" w:type="dxa"/>
          </w:tcPr>
          <w:p w:rsidR="00407D4B" w:rsidRDefault="00356CD5">
            <w:pPr>
              <w:pStyle w:val="TableParagraph"/>
              <w:spacing w:before="33" w:line="177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271,5</w:t>
            </w:r>
          </w:p>
        </w:tc>
        <w:tc>
          <w:tcPr>
            <w:tcW w:w="664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667" w:type="dxa"/>
          </w:tcPr>
          <w:p w:rsidR="00407D4B" w:rsidRDefault="00356CD5">
            <w:pPr>
              <w:pStyle w:val="TableParagraph"/>
              <w:spacing w:before="33"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405,2</w:t>
            </w:r>
          </w:p>
        </w:tc>
      </w:tr>
    </w:tbl>
    <w:p w:rsidR="00356CD5" w:rsidRDefault="00356CD5"/>
    <w:sectPr w:rsidR="00356CD5" w:rsidSect="00407D4B">
      <w:pgSz w:w="16840" w:h="11910" w:orient="landscape"/>
      <w:pgMar w:top="1380" w:right="440" w:bottom="280" w:left="320" w:header="1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B8" w:rsidRDefault="00E030B8" w:rsidP="00407D4B">
      <w:r>
        <w:separator/>
      </w:r>
    </w:p>
  </w:endnote>
  <w:endnote w:type="continuationSeparator" w:id="0">
    <w:p w:rsidR="00E030B8" w:rsidRDefault="00E030B8" w:rsidP="00407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B8" w:rsidRDefault="00E030B8" w:rsidP="00407D4B">
      <w:r>
        <w:separator/>
      </w:r>
    </w:p>
  </w:footnote>
  <w:footnote w:type="continuationSeparator" w:id="0">
    <w:p w:rsidR="00E030B8" w:rsidRDefault="00E030B8" w:rsidP="00407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0C" w:rsidRDefault="00805D6A">
    <w:pPr>
      <w:pStyle w:val="a3"/>
      <w:spacing w:before="0" w:line="14" w:lineRule="auto"/>
      <w:rPr>
        <w:sz w:val="20"/>
      </w:rPr>
    </w:pPr>
    <w:r w:rsidRPr="00805D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75pt;margin-top:55.8pt;width:42.3pt;height:14.25pt;z-index:-251658752;mso-position-horizontal-relative:page;mso-position-vertical-relative:page" filled="f" stroked="f">
          <v:textbox inset="0,0,0,0">
            <w:txbxContent>
              <w:p w:rsidR="005F530C" w:rsidRDefault="005F530C">
                <w:pPr>
                  <w:pStyle w:val="a3"/>
                  <w:spacing w:before="11"/>
                  <w:ind w:left="60"/>
                </w:pPr>
                <w:r>
                  <w:t>день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7D4B"/>
    <w:rsid w:val="000F4FA8"/>
    <w:rsid w:val="00146692"/>
    <w:rsid w:val="00285CBF"/>
    <w:rsid w:val="002B181A"/>
    <w:rsid w:val="00311044"/>
    <w:rsid w:val="00356CD5"/>
    <w:rsid w:val="003B7CBB"/>
    <w:rsid w:val="00403710"/>
    <w:rsid w:val="004078C6"/>
    <w:rsid w:val="00407D4B"/>
    <w:rsid w:val="0042297B"/>
    <w:rsid w:val="004E5768"/>
    <w:rsid w:val="005F530C"/>
    <w:rsid w:val="00634045"/>
    <w:rsid w:val="00714EAB"/>
    <w:rsid w:val="00805D6A"/>
    <w:rsid w:val="0097438E"/>
    <w:rsid w:val="00BC0183"/>
    <w:rsid w:val="00C06747"/>
    <w:rsid w:val="00D2577E"/>
    <w:rsid w:val="00E030B8"/>
    <w:rsid w:val="00EF029D"/>
    <w:rsid w:val="00F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D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D4B"/>
    <w:pPr>
      <w:spacing w:before="1"/>
    </w:pPr>
  </w:style>
  <w:style w:type="paragraph" w:styleId="a4">
    <w:name w:val="List Paragraph"/>
    <w:basedOn w:val="a"/>
    <w:uiPriority w:val="1"/>
    <w:qFormat/>
    <w:rsid w:val="00407D4B"/>
  </w:style>
  <w:style w:type="paragraph" w:customStyle="1" w:styleId="TableParagraph">
    <w:name w:val="Table Paragraph"/>
    <w:basedOn w:val="a"/>
    <w:uiPriority w:val="1"/>
    <w:qFormat/>
    <w:rsid w:val="00407D4B"/>
    <w:pPr>
      <w:spacing w:line="210" w:lineRule="exact"/>
    </w:pPr>
  </w:style>
  <w:style w:type="paragraph" w:styleId="a5">
    <w:name w:val="Balloon Text"/>
    <w:basedOn w:val="a"/>
    <w:link w:val="a6"/>
    <w:uiPriority w:val="99"/>
    <w:semiHidden/>
    <w:unhideWhenUsed/>
    <w:rsid w:val="00356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CD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F5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3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F5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530C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rsid w:val="00FC35CF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жамиля</cp:lastModifiedBy>
  <cp:revision>9</cp:revision>
  <cp:lastPrinted>2022-08-08T08:51:00Z</cp:lastPrinted>
  <dcterms:created xsi:type="dcterms:W3CDTF">2022-04-06T12:59:00Z</dcterms:created>
  <dcterms:modified xsi:type="dcterms:W3CDTF">2023-12-14T14:11:00Z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